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70" w:rsidRPr="00677070" w:rsidRDefault="00677070" w:rsidP="0067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7070">
        <w:rPr>
          <w:rFonts w:ascii="Times New Roman" w:hAnsi="Times New Roman" w:cs="Times New Roman"/>
          <w:b/>
          <w:sz w:val="28"/>
          <w:szCs w:val="28"/>
          <w:lang w:val="ru-RU"/>
        </w:rPr>
        <w:t>О праве туристов требовать расторжения договора в досудебном порядке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677070">
        <w:rPr>
          <w:rFonts w:ascii="Times New Roman" w:hAnsi="Times New Roman" w:cs="Times New Roman"/>
          <w:lang w:val="ru-RU"/>
        </w:rPr>
        <w:t>В связи с начавшимися массовыми отказами российских туристов от поездок в Египет, объективно обусловленными известными событиями в этой стране, желание реализовать гражданами свои законные права на возврат уплаченных по договору денежных средств, к сожалению, далеко не всегда находит адекватный отклик со стороны туроператорского сообщества, отдельные представители которого вместо демонстрации ответственного поведения пытаются намеренно ввести граждан и общество в заблуждение относительно</w:t>
      </w:r>
      <w:proofErr w:type="gramEnd"/>
      <w:r w:rsidRPr="00677070">
        <w:rPr>
          <w:rFonts w:ascii="Times New Roman" w:hAnsi="Times New Roman" w:cs="Times New Roman"/>
          <w:lang w:val="ru-RU"/>
        </w:rPr>
        <w:t xml:space="preserve"> истинных пределов ответственности туроператоров, высказывая в публичном пространстве непрофессиональные суждения, направленные на искажение законодательных основ правового регулирования туристской деятельности.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77070">
        <w:rPr>
          <w:rFonts w:ascii="Times New Roman" w:hAnsi="Times New Roman" w:cs="Times New Roman"/>
          <w:lang w:val="ru-RU"/>
        </w:rPr>
        <w:t>Указанное в первую очередь касается тех положений статьи 14 «Обеспечение безопасности туризма» Федерального закона от 24 ноября 1996 года № 132-ФЗ «Об основах туристской деятельности в Российской Федерации» (далее – Закон об основах туристской деятельности), согласно которым «в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</w:t>
      </w:r>
      <w:proofErr w:type="spellStart"/>
      <w:r w:rsidRPr="00677070">
        <w:rPr>
          <w:rFonts w:ascii="Times New Roman" w:hAnsi="Times New Roman" w:cs="Times New Roman"/>
          <w:lang w:val="ru-RU"/>
        </w:rPr>
        <w:t>турагент</w:t>
      </w:r>
      <w:proofErr w:type="spellEnd"/>
      <w:r w:rsidRPr="00677070">
        <w:rPr>
          <w:rFonts w:ascii="Times New Roman" w:hAnsi="Times New Roman" w:cs="Times New Roman"/>
          <w:lang w:val="ru-RU"/>
        </w:rPr>
        <w:t>) вправе потребовать в судебном порядке расторжения договора о реализации туристского продукта или его изменения».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77070">
        <w:rPr>
          <w:rFonts w:ascii="Times New Roman" w:hAnsi="Times New Roman" w:cs="Times New Roman"/>
          <w:lang w:val="ru-RU"/>
        </w:rPr>
        <w:t>Делая акцент на, якобы, исключительно судебном порядке расторжения договора и «вырывая» названную правовую норму из контекста целого ряда иных сопрягающихся положений гражданского и гражданского процессуального законодательства, туроператоры, безосновательно отождествляя законное право на обращение в суд с изначально никак</w:t>
      </w:r>
      <w:r w:rsidRPr="00677070">
        <w:rPr>
          <w:rFonts w:ascii="Times New Roman" w:hAnsi="Times New Roman" w:cs="Times New Roman"/>
        </w:rPr>
        <w:t> </w:t>
      </w:r>
      <w:r w:rsidRPr="00677070">
        <w:rPr>
          <w:rFonts w:ascii="Times New Roman" w:hAnsi="Times New Roman" w:cs="Times New Roman"/>
          <w:lang w:val="ru-RU"/>
        </w:rPr>
        <w:t xml:space="preserve"> неустановленной обязанностью такого обращения, тем самым, фактически пытаются исключить для граждан саму возможность на законных основаниях добиваться защиты своих прав в досудебном порядке.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77070">
        <w:rPr>
          <w:rFonts w:ascii="Times New Roman" w:hAnsi="Times New Roman" w:cs="Times New Roman"/>
          <w:lang w:val="ru-RU"/>
        </w:rPr>
        <w:t xml:space="preserve">Между тем, императивное положение той же статьи 14 Закона об основах туристской деятельности, закрепляющее, что «при расторжении до начала путешествия договора о реализации туристского продукта в связи с наступлением обстоятельств, указанных в настоящей статье, 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услуг» </w:t>
      </w:r>
      <w:r w:rsidRPr="00677070">
        <w:rPr>
          <w:rFonts w:ascii="Times New Roman" w:hAnsi="Times New Roman" w:cs="Times New Roman"/>
        </w:rPr>
        <w:t> </w:t>
      </w:r>
      <w:r w:rsidRPr="00677070">
        <w:rPr>
          <w:rFonts w:ascii="Times New Roman" w:hAnsi="Times New Roman" w:cs="Times New Roman"/>
          <w:lang w:val="ru-RU"/>
        </w:rPr>
        <w:t>никоим образом не исключает достижения на этот счет соглашения сторон в случае заявления туристом соответствующего требования до реализации им своего права на судебную защиту.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77070">
        <w:rPr>
          <w:rFonts w:ascii="Times New Roman" w:hAnsi="Times New Roman" w:cs="Times New Roman"/>
          <w:lang w:val="ru-RU"/>
        </w:rPr>
        <w:t>Более того, в случае уклонения либо отказа туроператора (</w:t>
      </w:r>
      <w:proofErr w:type="spellStart"/>
      <w:r w:rsidRPr="00677070">
        <w:rPr>
          <w:rFonts w:ascii="Times New Roman" w:hAnsi="Times New Roman" w:cs="Times New Roman"/>
          <w:lang w:val="ru-RU"/>
        </w:rPr>
        <w:t>турагента</w:t>
      </w:r>
      <w:proofErr w:type="spellEnd"/>
      <w:r w:rsidRPr="00677070">
        <w:rPr>
          <w:rFonts w:ascii="Times New Roman" w:hAnsi="Times New Roman" w:cs="Times New Roman"/>
          <w:lang w:val="ru-RU"/>
        </w:rPr>
        <w:t>) от возложенной на него по закону обязанности по возврату соответствующей денежной суммы турист может дополнительно предъявить ему целый ряд требований, связанных с возмещением убытков, компенсацией морального вреда, а также уплатой процентов за пользование чужими (т.е. туриста) денежными средствами вследствие их неправомерного удержания, уклонения от их возврата, просрочки в их уплате (на основании статьи 395 Гражданского кодекса Российской Федерации).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77070">
        <w:rPr>
          <w:rFonts w:ascii="Times New Roman" w:hAnsi="Times New Roman" w:cs="Times New Roman"/>
          <w:lang w:val="ru-RU"/>
        </w:rPr>
        <w:t>При этом при исчислении сроков исполнения обязательств, предусмотренных статьей 14 Закона об основах туристской деятельности, надлежит руководствоваться положениями пункта 2 статьи 314 Гражданского кодекса Российской Федерации.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77070">
        <w:rPr>
          <w:rFonts w:ascii="Times New Roman" w:hAnsi="Times New Roman" w:cs="Times New Roman"/>
          <w:lang w:val="ru-RU"/>
        </w:rPr>
        <w:t xml:space="preserve">Также следует иметь в виду, что за несоблюдение добровольного порядка удовлетворения </w:t>
      </w:r>
      <w:r w:rsidRPr="00677070">
        <w:rPr>
          <w:rFonts w:ascii="Times New Roman" w:hAnsi="Times New Roman" w:cs="Times New Roman"/>
          <w:lang w:val="ru-RU"/>
        </w:rPr>
        <w:lastRenderedPageBreak/>
        <w:t>требований потребителя, установленных законом, и их удовлетворении судом суд взыщет с туроператора штраф в размере пятьдесят процентов от суммы, присужденной судом в пользу потребителя, на основании положений пункта 6 статьи 13 Закона Российской Федерации от 7 февраля 1992 года № 2300-1 «О защите прав потребителей».</w:t>
      </w:r>
    </w:p>
    <w:p w:rsidR="00677070" w:rsidRPr="00677070" w:rsidRDefault="00677070" w:rsidP="00677070">
      <w:pPr>
        <w:pStyle w:val="a3"/>
        <w:jc w:val="both"/>
        <w:rPr>
          <w:rFonts w:ascii="Times New Roman" w:hAnsi="Times New Roman" w:cs="Times New Roman"/>
        </w:rPr>
      </w:pPr>
      <w:r w:rsidRPr="00677070">
        <w:rPr>
          <w:rFonts w:ascii="Times New Roman" w:hAnsi="Times New Roman" w:cs="Times New Roman"/>
          <w:lang w:val="ru-RU"/>
        </w:rPr>
        <w:t>Также для</w:t>
      </w:r>
      <w:r w:rsidRPr="00677070">
        <w:rPr>
          <w:rFonts w:ascii="Times New Roman" w:hAnsi="Times New Roman" w:cs="Times New Roman"/>
        </w:rPr>
        <w:t> </w:t>
      </w:r>
      <w:r w:rsidRPr="00677070">
        <w:rPr>
          <w:rFonts w:ascii="Times New Roman" w:hAnsi="Times New Roman" w:cs="Times New Roman"/>
          <w:lang w:val="ru-RU"/>
        </w:rPr>
        <w:t xml:space="preserve"> получения консультаций</w:t>
      </w:r>
      <w:r w:rsidRPr="00677070">
        <w:rPr>
          <w:rFonts w:ascii="Times New Roman" w:hAnsi="Times New Roman" w:cs="Times New Roman"/>
        </w:rPr>
        <w:t> </w:t>
      </w:r>
      <w:r w:rsidRPr="00677070">
        <w:rPr>
          <w:rFonts w:ascii="Times New Roman" w:hAnsi="Times New Roman" w:cs="Times New Roman"/>
          <w:lang w:val="ru-RU"/>
        </w:rPr>
        <w:t xml:space="preserve"> можно </w:t>
      </w:r>
      <w:r w:rsidRPr="00677070">
        <w:rPr>
          <w:rFonts w:ascii="Times New Roman" w:hAnsi="Times New Roman" w:cs="Times New Roman"/>
        </w:rPr>
        <w:t> </w:t>
      </w:r>
      <w:r w:rsidRPr="00677070">
        <w:rPr>
          <w:rFonts w:ascii="Times New Roman" w:hAnsi="Times New Roman" w:cs="Times New Roman"/>
          <w:lang w:val="ru-RU"/>
        </w:rPr>
        <w:t xml:space="preserve">обращаться во ФБУЗ «Центр гигиены и эпидемиологии в Ленинградской области», расположенный по адресу: ул. </w:t>
      </w:r>
      <w:proofErr w:type="spellStart"/>
      <w:r w:rsidRPr="00677070">
        <w:rPr>
          <w:rFonts w:ascii="Times New Roman" w:hAnsi="Times New Roman" w:cs="Times New Roman"/>
          <w:lang w:val="ru-RU"/>
        </w:rPr>
        <w:t>Ольминского</w:t>
      </w:r>
      <w:proofErr w:type="spellEnd"/>
      <w:r w:rsidRPr="00677070">
        <w:rPr>
          <w:rFonts w:ascii="Times New Roman" w:hAnsi="Times New Roman" w:cs="Times New Roman"/>
          <w:lang w:val="ru-RU"/>
        </w:rPr>
        <w:t xml:space="preserve">, дом 29, г. Санкт - Петербург, телефон 448-05-46 или в Управление Роспотребнадзора по Ленинградской области по адресу: ул. </w:t>
      </w:r>
      <w:proofErr w:type="spellStart"/>
      <w:r w:rsidRPr="00677070">
        <w:rPr>
          <w:rFonts w:ascii="Times New Roman" w:hAnsi="Times New Roman" w:cs="Times New Roman"/>
        </w:rPr>
        <w:t>Ольминского</w:t>
      </w:r>
      <w:proofErr w:type="spellEnd"/>
      <w:r w:rsidRPr="00677070">
        <w:rPr>
          <w:rFonts w:ascii="Times New Roman" w:hAnsi="Times New Roman" w:cs="Times New Roman"/>
        </w:rPr>
        <w:t xml:space="preserve">, </w:t>
      </w:r>
      <w:proofErr w:type="spellStart"/>
      <w:r w:rsidRPr="00677070">
        <w:rPr>
          <w:rFonts w:ascii="Times New Roman" w:hAnsi="Times New Roman" w:cs="Times New Roman"/>
        </w:rPr>
        <w:t>дом</w:t>
      </w:r>
      <w:proofErr w:type="spellEnd"/>
      <w:r w:rsidRPr="00677070">
        <w:rPr>
          <w:rFonts w:ascii="Times New Roman" w:hAnsi="Times New Roman" w:cs="Times New Roman"/>
        </w:rPr>
        <w:t xml:space="preserve"> 29, г. Санкт - Петербург, телефон 448-04-00.  </w:t>
      </w:r>
    </w:p>
    <w:p w:rsidR="0053056A" w:rsidRPr="00677070" w:rsidRDefault="0053056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3056A" w:rsidRPr="0067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70"/>
    <w:rsid w:val="00053373"/>
    <w:rsid w:val="00067608"/>
    <w:rsid w:val="00067C10"/>
    <w:rsid w:val="000B310E"/>
    <w:rsid w:val="000F7344"/>
    <w:rsid w:val="00103A09"/>
    <w:rsid w:val="00110D83"/>
    <w:rsid w:val="00125C55"/>
    <w:rsid w:val="001A77CD"/>
    <w:rsid w:val="001C0444"/>
    <w:rsid w:val="001E3C0A"/>
    <w:rsid w:val="001E6645"/>
    <w:rsid w:val="001F06CC"/>
    <w:rsid w:val="001F5468"/>
    <w:rsid w:val="00203C74"/>
    <w:rsid w:val="0022400B"/>
    <w:rsid w:val="002304C5"/>
    <w:rsid w:val="00235989"/>
    <w:rsid w:val="002755E1"/>
    <w:rsid w:val="0029730C"/>
    <w:rsid w:val="002C49D7"/>
    <w:rsid w:val="002F7CE9"/>
    <w:rsid w:val="00345970"/>
    <w:rsid w:val="00385279"/>
    <w:rsid w:val="003934AF"/>
    <w:rsid w:val="003B2359"/>
    <w:rsid w:val="003C0270"/>
    <w:rsid w:val="003C1A84"/>
    <w:rsid w:val="003C640B"/>
    <w:rsid w:val="003E2DFA"/>
    <w:rsid w:val="00411E86"/>
    <w:rsid w:val="00426C1E"/>
    <w:rsid w:val="004640AA"/>
    <w:rsid w:val="00466C7F"/>
    <w:rsid w:val="00487445"/>
    <w:rsid w:val="004A0784"/>
    <w:rsid w:val="004B4C15"/>
    <w:rsid w:val="00502A7E"/>
    <w:rsid w:val="0051660F"/>
    <w:rsid w:val="00517714"/>
    <w:rsid w:val="00526F1C"/>
    <w:rsid w:val="0053056A"/>
    <w:rsid w:val="005323B5"/>
    <w:rsid w:val="005337AA"/>
    <w:rsid w:val="005734BF"/>
    <w:rsid w:val="005D6563"/>
    <w:rsid w:val="00600D22"/>
    <w:rsid w:val="00613D03"/>
    <w:rsid w:val="006161C3"/>
    <w:rsid w:val="0062180C"/>
    <w:rsid w:val="006529C0"/>
    <w:rsid w:val="00664A1D"/>
    <w:rsid w:val="00677070"/>
    <w:rsid w:val="00742882"/>
    <w:rsid w:val="00743A75"/>
    <w:rsid w:val="00745817"/>
    <w:rsid w:val="0075430A"/>
    <w:rsid w:val="00761F8B"/>
    <w:rsid w:val="00771947"/>
    <w:rsid w:val="007907F0"/>
    <w:rsid w:val="007C5F4D"/>
    <w:rsid w:val="0083112C"/>
    <w:rsid w:val="00833E8B"/>
    <w:rsid w:val="00866546"/>
    <w:rsid w:val="00875A71"/>
    <w:rsid w:val="008861D5"/>
    <w:rsid w:val="00942D42"/>
    <w:rsid w:val="00946BB3"/>
    <w:rsid w:val="00952865"/>
    <w:rsid w:val="009A3047"/>
    <w:rsid w:val="009B220D"/>
    <w:rsid w:val="009D6E8B"/>
    <w:rsid w:val="00A078E0"/>
    <w:rsid w:val="00A14546"/>
    <w:rsid w:val="00A501B5"/>
    <w:rsid w:val="00A534C1"/>
    <w:rsid w:val="00A610D2"/>
    <w:rsid w:val="00A774B2"/>
    <w:rsid w:val="00A854AD"/>
    <w:rsid w:val="00A917CB"/>
    <w:rsid w:val="00A91B03"/>
    <w:rsid w:val="00AB4A38"/>
    <w:rsid w:val="00AC6563"/>
    <w:rsid w:val="00AD6069"/>
    <w:rsid w:val="00B02B00"/>
    <w:rsid w:val="00B07853"/>
    <w:rsid w:val="00B21C6B"/>
    <w:rsid w:val="00B2650E"/>
    <w:rsid w:val="00B511ED"/>
    <w:rsid w:val="00B8078D"/>
    <w:rsid w:val="00B90971"/>
    <w:rsid w:val="00BA091D"/>
    <w:rsid w:val="00BA0C53"/>
    <w:rsid w:val="00BA73D5"/>
    <w:rsid w:val="00BB5B5D"/>
    <w:rsid w:val="00BE2FC2"/>
    <w:rsid w:val="00BE6B1B"/>
    <w:rsid w:val="00C21BE6"/>
    <w:rsid w:val="00C31818"/>
    <w:rsid w:val="00C50386"/>
    <w:rsid w:val="00C61E93"/>
    <w:rsid w:val="00CB1FBF"/>
    <w:rsid w:val="00CB253F"/>
    <w:rsid w:val="00CD08E6"/>
    <w:rsid w:val="00CD1AAD"/>
    <w:rsid w:val="00CD1E4A"/>
    <w:rsid w:val="00D04837"/>
    <w:rsid w:val="00D649ED"/>
    <w:rsid w:val="00D847BB"/>
    <w:rsid w:val="00DB0200"/>
    <w:rsid w:val="00DC5D3E"/>
    <w:rsid w:val="00DF3231"/>
    <w:rsid w:val="00E03B2C"/>
    <w:rsid w:val="00E1054A"/>
    <w:rsid w:val="00E27D91"/>
    <w:rsid w:val="00E85747"/>
    <w:rsid w:val="00E87A1A"/>
    <w:rsid w:val="00EA2AFB"/>
    <w:rsid w:val="00EA2BAB"/>
    <w:rsid w:val="00EB36BE"/>
    <w:rsid w:val="00EC5128"/>
    <w:rsid w:val="00ED1A01"/>
    <w:rsid w:val="00ED269A"/>
    <w:rsid w:val="00EE2FD0"/>
    <w:rsid w:val="00EF560F"/>
    <w:rsid w:val="00F435AE"/>
    <w:rsid w:val="00F720F5"/>
    <w:rsid w:val="00F90B41"/>
    <w:rsid w:val="00FA2869"/>
    <w:rsid w:val="00FB48F2"/>
    <w:rsid w:val="00FB6A61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7070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677070"/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character" w:styleId="a5">
    <w:name w:val="Hyperlink"/>
    <w:basedOn w:val="a0"/>
    <w:uiPriority w:val="99"/>
    <w:semiHidden/>
    <w:unhideWhenUsed/>
    <w:rsid w:val="00677070"/>
    <w:rPr>
      <w:strike w:val="0"/>
      <w:dstrike w:val="0"/>
      <w:color w:val="005DB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7070"/>
    <w:pPr>
      <w:widowControl w:val="0"/>
      <w:suppressAutoHyphens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677070"/>
    <w:rPr>
      <w:rFonts w:ascii="Liberation Serif" w:eastAsia="DejaVu Sans" w:hAnsi="Liberation Serif" w:cs="DejaVu Sans"/>
      <w:sz w:val="24"/>
      <w:szCs w:val="24"/>
      <w:lang w:val="en-US" w:eastAsia="hi-IN" w:bidi="hi-IN"/>
    </w:rPr>
  </w:style>
  <w:style w:type="character" w:styleId="a5">
    <w:name w:val="Hyperlink"/>
    <w:basedOn w:val="a0"/>
    <w:uiPriority w:val="99"/>
    <w:semiHidden/>
    <w:unhideWhenUsed/>
    <w:rsid w:val="00677070"/>
    <w:rPr>
      <w:strike w:val="0"/>
      <w:dstrike w:val="0"/>
      <w:color w:val="005DB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1</cp:revision>
  <dcterms:created xsi:type="dcterms:W3CDTF">2013-11-11T09:46:00Z</dcterms:created>
  <dcterms:modified xsi:type="dcterms:W3CDTF">2013-11-11T09:50:00Z</dcterms:modified>
</cp:coreProperties>
</file>